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FA" w:rsidRDefault="00B414FA" w:rsidP="00646E6F"/>
    <w:p w:rsidR="002646D6" w:rsidRDefault="002646D6" w:rsidP="002646D6">
      <w:pPr>
        <w:jc w:val="right"/>
        <w:rPr>
          <w:rFonts w:asciiTheme="minorHAnsi" w:hAnsiTheme="minorHAnsi"/>
        </w:rPr>
      </w:pPr>
    </w:p>
    <w:p w:rsidR="002646D6" w:rsidRDefault="002646D6" w:rsidP="002646D6">
      <w:pPr>
        <w:ind w:right="4"/>
        <w:jc w:val="center"/>
        <w:rPr>
          <w:rFonts w:asciiTheme="minorHAnsi" w:eastAsia="Calibri" w:hAnsiTheme="minorHAnsi" w:cs="Calibri"/>
          <w:b/>
          <w:sz w:val="32"/>
          <w:szCs w:val="32"/>
          <w:u w:val="single"/>
        </w:rPr>
      </w:pPr>
      <w:r>
        <w:rPr>
          <w:rFonts w:asciiTheme="minorHAnsi" w:eastAsia="Calibri" w:hAnsiTheme="minorHAnsi" w:cs="Calibri"/>
          <w:b/>
          <w:sz w:val="32"/>
          <w:szCs w:val="32"/>
          <w:u w:val="single"/>
        </w:rPr>
        <w:t>Free School Meals</w:t>
      </w:r>
    </w:p>
    <w:p w:rsidR="002646D6" w:rsidRDefault="002646D6" w:rsidP="002646D6">
      <w:pPr>
        <w:ind w:right="4"/>
        <w:jc w:val="center"/>
        <w:rPr>
          <w:rFonts w:asciiTheme="minorHAnsi" w:eastAsia="Calibri" w:hAnsiTheme="minorHAnsi" w:cs="Calibri"/>
          <w:b/>
          <w:sz w:val="32"/>
          <w:szCs w:val="32"/>
          <w:u w:val="single"/>
        </w:rPr>
      </w:pPr>
    </w:p>
    <w:p w:rsidR="002646D6" w:rsidRDefault="002646D6" w:rsidP="002646D6">
      <w:pPr>
        <w:pStyle w:val="1bodycopy10pt"/>
        <w:spacing w:after="0"/>
        <w:rPr>
          <w:rFonts w:asciiTheme="minorHAnsi" w:hAnsiTheme="minorHAnsi"/>
          <w:sz w:val="24"/>
        </w:rPr>
      </w:pPr>
      <w:r>
        <w:rPr>
          <w:rFonts w:asciiTheme="minorHAnsi" w:hAnsiTheme="minorHAnsi"/>
          <w:sz w:val="24"/>
        </w:rPr>
        <w:t>Dear families,</w:t>
      </w:r>
    </w:p>
    <w:p w:rsidR="002646D6" w:rsidRDefault="002646D6" w:rsidP="002646D6">
      <w:pPr>
        <w:pStyle w:val="1bodycopy10pt"/>
        <w:spacing w:after="0"/>
        <w:rPr>
          <w:rFonts w:asciiTheme="minorHAnsi" w:hAnsiTheme="minorHAnsi"/>
          <w:sz w:val="24"/>
        </w:rPr>
      </w:pPr>
    </w:p>
    <w:p w:rsidR="002646D6" w:rsidRDefault="002646D6" w:rsidP="002646D6">
      <w:pPr>
        <w:pStyle w:val="1bodycopy10pt"/>
        <w:spacing w:after="0"/>
        <w:rPr>
          <w:rFonts w:asciiTheme="minorHAnsi" w:hAnsiTheme="minorHAnsi"/>
          <w:sz w:val="24"/>
        </w:rPr>
      </w:pPr>
      <w:r>
        <w:rPr>
          <w:rFonts w:asciiTheme="minorHAnsi" w:hAnsiTheme="minorHAnsi"/>
          <w:sz w:val="24"/>
        </w:rPr>
        <w:t xml:space="preserve">We write to explain the two categories of government funded free school meals schemes: </w:t>
      </w:r>
    </w:p>
    <w:p w:rsidR="002646D6" w:rsidRDefault="002646D6" w:rsidP="002646D6">
      <w:pPr>
        <w:pStyle w:val="1bodycopy10pt"/>
        <w:spacing w:after="0"/>
        <w:rPr>
          <w:rFonts w:asciiTheme="minorHAnsi" w:hAnsiTheme="minorHAnsi"/>
          <w:sz w:val="24"/>
        </w:rPr>
      </w:pPr>
    </w:p>
    <w:p w:rsidR="002646D6" w:rsidRDefault="002646D6" w:rsidP="002646D6">
      <w:pPr>
        <w:pStyle w:val="1bodycopy10pt"/>
        <w:numPr>
          <w:ilvl w:val="0"/>
          <w:numId w:val="4"/>
        </w:numPr>
        <w:spacing w:after="0"/>
        <w:rPr>
          <w:rFonts w:asciiTheme="minorHAnsi" w:hAnsiTheme="minorHAnsi"/>
          <w:sz w:val="24"/>
        </w:rPr>
      </w:pPr>
      <w:r>
        <w:rPr>
          <w:rFonts w:asciiTheme="minorHAnsi" w:hAnsiTheme="minorHAnsi"/>
          <w:sz w:val="24"/>
        </w:rPr>
        <w:t>Whilst your child is in Key Stage 1 at primary school i.e. Reception, Year 1 and Year 2, he/she will automatically receive a free school meal every week day under the Government’s Universal Infants Free School Meal scheme (UIFSM). You do not have to register for this.</w:t>
      </w:r>
    </w:p>
    <w:p w:rsidR="002646D6" w:rsidRDefault="002646D6" w:rsidP="002646D6">
      <w:pPr>
        <w:pStyle w:val="1bodycopy10pt"/>
        <w:numPr>
          <w:ilvl w:val="0"/>
          <w:numId w:val="4"/>
        </w:numPr>
        <w:spacing w:after="0"/>
        <w:rPr>
          <w:rFonts w:asciiTheme="minorHAnsi" w:hAnsiTheme="minorHAnsi"/>
          <w:sz w:val="24"/>
        </w:rPr>
      </w:pPr>
      <w:r>
        <w:rPr>
          <w:rFonts w:asciiTheme="minorHAnsi" w:hAnsiTheme="minorHAnsi"/>
          <w:sz w:val="24"/>
        </w:rPr>
        <w:t xml:space="preserve">Children of families who are in receipt of certain benefits, regardless of school year, (see list below) are entitled to receive a free school meal every day under the Government’s Income Related Free School Meals scheme (IRFSM). You </w:t>
      </w:r>
      <w:r>
        <w:rPr>
          <w:rFonts w:asciiTheme="minorHAnsi" w:eastAsia="Calibri" w:hAnsiTheme="minorHAnsi" w:cs="Calibri"/>
          <w:b/>
          <w:sz w:val="24"/>
        </w:rPr>
        <w:t>do</w:t>
      </w:r>
      <w:r>
        <w:rPr>
          <w:rFonts w:asciiTheme="minorHAnsi" w:hAnsiTheme="minorHAnsi"/>
          <w:sz w:val="24"/>
        </w:rPr>
        <w:t xml:space="preserve"> need to register for this.</w:t>
      </w:r>
    </w:p>
    <w:p w:rsidR="002646D6" w:rsidRDefault="002646D6" w:rsidP="002646D6">
      <w:pPr>
        <w:pStyle w:val="1bodycopy10pt"/>
        <w:spacing w:after="0"/>
        <w:rPr>
          <w:rFonts w:asciiTheme="minorHAnsi" w:hAnsiTheme="minorHAnsi"/>
          <w:sz w:val="24"/>
        </w:rPr>
      </w:pPr>
    </w:p>
    <w:p w:rsidR="002646D6" w:rsidRDefault="002646D6" w:rsidP="002646D6">
      <w:pPr>
        <w:pStyle w:val="1bodycopy10pt"/>
        <w:spacing w:after="0"/>
        <w:rPr>
          <w:rFonts w:asciiTheme="minorHAnsi" w:hAnsiTheme="minorHAnsi"/>
          <w:sz w:val="24"/>
        </w:rPr>
      </w:pPr>
      <w:r>
        <w:rPr>
          <w:rFonts w:asciiTheme="minorHAnsi" w:hAnsiTheme="minorHAnsi"/>
          <w:sz w:val="24"/>
        </w:rPr>
        <w:t xml:space="preserve">The purpose of this letter is to ask you to please consider whether you are eligible for IRFSM. If you are, then we would be grateful if you would apply (even if your child is in Reception, Year 1 or Year 2), as every successful application secures additional funding (Pupil Premium) for our school. </w:t>
      </w:r>
    </w:p>
    <w:p w:rsidR="002646D6" w:rsidRDefault="002646D6" w:rsidP="002646D6">
      <w:pPr>
        <w:pStyle w:val="1bodycopy10pt"/>
        <w:spacing w:after="0"/>
        <w:rPr>
          <w:rFonts w:asciiTheme="minorHAnsi" w:hAnsiTheme="minorHAnsi"/>
          <w:sz w:val="24"/>
        </w:rPr>
      </w:pPr>
      <w:r>
        <w:rPr>
          <w:rFonts w:asciiTheme="minorHAnsi" w:hAnsiTheme="minorHAnsi"/>
          <w:color w:val="FF0000"/>
          <w:sz w:val="24"/>
        </w:rPr>
        <w:t xml:space="preserve"> </w:t>
      </w:r>
    </w:p>
    <w:p w:rsidR="002646D6" w:rsidRDefault="002646D6" w:rsidP="002646D6">
      <w:pPr>
        <w:pStyle w:val="1bodycopy10pt"/>
        <w:spacing w:after="0"/>
        <w:rPr>
          <w:rFonts w:asciiTheme="minorHAnsi" w:hAnsiTheme="minorHAnsi"/>
          <w:sz w:val="24"/>
        </w:rPr>
      </w:pPr>
      <w:r>
        <w:rPr>
          <w:rFonts w:asciiTheme="minorHAnsi" w:hAnsiTheme="minorHAnsi"/>
          <w:sz w:val="24"/>
        </w:rPr>
        <w:t xml:space="preserve">You can claim IRFSM for each school age child if you receive one of these benefits: </w:t>
      </w:r>
    </w:p>
    <w:p w:rsidR="002646D6" w:rsidRDefault="002646D6" w:rsidP="002646D6">
      <w:pPr>
        <w:pStyle w:val="1bodycopy10pt"/>
        <w:numPr>
          <w:ilvl w:val="0"/>
          <w:numId w:val="5"/>
        </w:numPr>
        <w:spacing w:after="0"/>
        <w:rPr>
          <w:rFonts w:asciiTheme="minorHAnsi" w:hAnsiTheme="minorHAnsi"/>
          <w:sz w:val="24"/>
        </w:rPr>
      </w:pPr>
      <w:r>
        <w:rPr>
          <w:rFonts w:asciiTheme="minorHAnsi" w:hAnsiTheme="minorHAnsi"/>
          <w:color w:val="0B0C0C"/>
          <w:sz w:val="24"/>
        </w:rPr>
        <w:t>Universal Credit with no earned income or with net monthly earnings less than £616.67</w:t>
      </w:r>
      <w:r>
        <w:rPr>
          <w:rFonts w:asciiTheme="minorHAnsi" w:eastAsia="Arial" w:hAnsiTheme="minorHAnsi" w:cs="Arial"/>
          <w:color w:val="0B0C0C"/>
          <w:sz w:val="24"/>
        </w:rPr>
        <w:t xml:space="preserve"> </w:t>
      </w:r>
    </w:p>
    <w:p w:rsidR="002646D6" w:rsidRDefault="002646D6" w:rsidP="002646D6">
      <w:pPr>
        <w:pStyle w:val="1bodycopy10pt"/>
        <w:numPr>
          <w:ilvl w:val="0"/>
          <w:numId w:val="5"/>
        </w:numPr>
        <w:spacing w:after="0"/>
        <w:rPr>
          <w:rFonts w:asciiTheme="minorHAnsi" w:hAnsiTheme="minorHAnsi"/>
          <w:sz w:val="24"/>
        </w:rPr>
      </w:pPr>
      <w:r>
        <w:rPr>
          <w:rFonts w:asciiTheme="minorHAnsi" w:hAnsiTheme="minorHAnsi"/>
          <w:color w:val="0B0C0C"/>
          <w:sz w:val="24"/>
        </w:rPr>
        <w:t>Income Support</w:t>
      </w:r>
      <w:r>
        <w:rPr>
          <w:rFonts w:asciiTheme="minorHAnsi" w:eastAsia="Arial" w:hAnsiTheme="minorHAnsi" w:cs="Arial"/>
          <w:color w:val="0B0C0C"/>
          <w:sz w:val="24"/>
        </w:rPr>
        <w:t xml:space="preserve"> </w:t>
      </w:r>
    </w:p>
    <w:p w:rsidR="002646D6" w:rsidRDefault="002646D6" w:rsidP="002646D6">
      <w:pPr>
        <w:pStyle w:val="1bodycopy10pt"/>
        <w:numPr>
          <w:ilvl w:val="0"/>
          <w:numId w:val="5"/>
        </w:numPr>
        <w:spacing w:after="0"/>
        <w:rPr>
          <w:rFonts w:asciiTheme="minorHAnsi" w:hAnsiTheme="minorHAnsi"/>
          <w:sz w:val="24"/>
        </w:rPr>
      </w:pPr>
      <w:r>
        <w:rPr>
          <w:rFonts w:asciiTheme="minorHAnsi" w:hAnsiTheme="minorHAnsi"/>
          <w:color w:val="0B0C0C"/>
          <w:sz w:val="24"/>
        </w:rPr>
        <w:t>Income based Jobseeker's Allowance</w:t>
      </w:r>
      <w:r>
        <w:rPr>
          <w:rFonts w:asciiTheme="minorHAnsi" w:eastAsia="Arial" w:hAnsiTheme="minorHAnsi" w:cs="Arial"/>
          <w:color w:val="0B0C0C"/>
          <w:sz w:val="24"/>
        </w:rPr>
        <w:t xml:space="preserve"> </w:t>
      </w:r>
    </w:p>
    <w:p w:rsidR="002646D6" w:rsidRDefault="002646D6" w:rsidP="002646D6">
      <w:pPr>
        <w:pStyle w:val="1bodycopy10pt"/>
        <w:numPr>
          <w:ilvl w:val="0"/>
          <w:numId w:val="5"/>
        </w:numPr>
        <w:spacing w:after="0"/>
        <w:rPr>
          <w:rFonts w:asciiTheme="minorHAnsi" w:hAnsiTheme="minorHAnsi"/>
          <w:sz w:val="24"/>
        </w:rPr>
      </w:pPr>
      <w:r>
        <w:rPr>
          <w:rFonts w:asciiTheme="minorHAnsi" w:hAnsiTheme="minorHAnsi"/>
          <w:color w:val="0B0C0C"/>
          <w:sz w:val="24"/>
        </w:rPr>
        <w:t>Income related Employment Support Allowance</w:t>
      </w:r>
      <w:r>
        <w:rPr>
          <w:rFonts w:asciiTheme="minorHAnsi" w:eastAsia="Arial" w:hAnsiTheme="minorHAnsi" w:cs="Arial"/>
          <w:color w:val="0B0C0C"/>
          <w:sz w:val="24"/>
        </w:rPr>
        <w:t xml:space="preserve"> </w:t>
      </w:r>
    </w:p>
    <w:p w:rsidR="002646D6" w:rsidRDefault="002646D6" w:rsidP="002646D6">
      <w:pPr>
        <w:pStyle w:val="1bodycopy10pt"/>
        <w:numPr>
          <w:ilvl w:val="0"/>
          <w:numId w:val="5"/>
        </w:numPr>
        <w:spacing w:after="0"/>
        <w:rPr>
          <w:rFonts w:asciiTheme="minorHAnsi" w:hAnsiTheme="minorHAnsi"/>
          <w:sz w:val="24"/>
        </w:rPr>
      </w:pPr>
      <w:r>
        <w:rPr>
          <w:rFonts w:asciiTheme="minorHAnsi" w:hAnsiTheme="minorHAnsi"/>
          <w:color w:val="0B0C0C"/>
          <w:sz w:val="24"/>
        </w:rPr>
        <w:t>Support under Part VI of the Immigration and Asylum Act 1999</w:t>
      </w:r>
      <w:r>
        <w:rPr>
          <w:rFonts w:asciiTheme="minorHAnsi" w:eastAsia="Arial" w:hAnsiTheme="minorHAnsi" w:cs="Arial"/>
          <w:color w:val="0B0C0C"/>
          <w:sz w:val="24"/>
        </w:rPr>
        <w:t xml:space="preserve"> </w:t>
      </w:r>
    </w:p>
    <w:p w:rsidR="002646D6" w:rsidRDefault="002646D6" w:rsidP="002646D6">
      <w:pPr>
        <w:pStyle w:val="1bodycopy10pt"/>
        <w:numPr>
          <w:ilvl w:val="0"/>
          <w:numId w:val="5"/>
        </w:numPr>
        <w:spacing w:after="0"/>
        <w:rPr>
          <w:rFonts w:asciiTheme="minorHAnsi" w:hAnsiTheme="minorHAnsi"/>
          <w:sz w:val="24"/>
        </w:rPr>
      </w:pPr>
      <w:r>
        <w:rPr>
          <w:rFonts w:asciiTheme="minorHAnsi" w:hAnsiTheme="minorHAnsi"/>
          <w:color w:val="0B0C0C"/>
          <w:sz w:val="24"/>
        </w:rPr>
        <w:t>The guaranteed element of State Pension Credit</w:t>
      </w:r>
      <w:r>
        <w:rPr>
          <w:rFonts w:asciiTheme="minorHAnsi" w:eastAsia="Arial" w:hAnsiTheme="minorHAnsi" w:cs="Arial"/>
          <w:color w:val="0B0C0C"/>
          <w:sz w:val="24"/>
        </w:rPr>
        <w:t xml:space="preserve"> </w:t>
      </w:r>
    </w:p>
    <w:p w:rsidR="002646D6" w:rsidRDefault="002646D6" w:rsidP="002646D6">
      <w:pPr>
        <w:pStyle w:val="1bodycopy10pt"/>
        <w:numPr>
          <w:ilvl w:val="0"/>
          <w:numId w:val="5"/>
        </w:numPr>
        <w:spacing w:after="0"/>
        <w:rPr>
          <w:rFonts w:asciiTheme="minorHAnsi" w:hAnsiTheme="minorHAnsi"/>
          <w:sz w:val="24"/>
        </w:rPr>
      </w:pPr>
      <w:r>
        <w:rPr>
          <w:rFonts w:asciiTheme="minorHAnsi" w:hAnsiTheme="minorHAnsi"/>
          <w:color w:val="0B0C0C"/>
          <w:sz w:val="24"/>
        </w:rPr>
        <w:t>Child Tax Credit - as long as you have a yearly household income of less than £16,190 (as assessed by HM Revenue and Customs) and do not get Working Tax Credit</w:t>
      </w:r>
      <w:r>
        <w:rPr>
          <w:rFonts w:asciiTheme="minorHAnsi" w:eastAsia="Arial" w:hAnsiTheme="minorHAnsi" w:cs="Arial"/>
          <w:color w:val="0B0C0C"/>
          <w:sz w:val="24"/>
        </w:rPr>
        <w:t xml:space="preserve"> </w:t>
      </w:r>
    </w:p>
    <w:p w:rsidR="002646D6" w:rsidRDefault="002646D6" w:rsidP="002646D6">
      <w:pPr>
        <w:pStyle w:val="1bodycopy10pt"/>
        <w:numPr>
          <w:ilvl w:val="0"/>
          <w:numId w:val="5"/>
        </w:numPr>
        <w:spacing w:after="0"/>
        <w:rPr>
          <w:rFonts w:asciiTheme="minorHAnsi" w:hAnsiTheme="minorHAnsi"/>
          <w:sz w:val="24"/>
        </w:rPr>
      </w:pPr>
      <w:r>
        <w:rPr>
          <w:rFonts w:asciiTheme="minorHAnsi" w:hAnsiTheme="minorHAnsi"/>
          <w:color w:val="0B0C0C"/>
          <w:sz w:val="24"/>
        </w:rPr>
        <w:t>Working Tax Credit run-on (paid for 4 weeks after you stop qualifying for Working Tax Credit</w:t>
      </w:r>
      <w:r>
        <w:rPr>
          <w:rFonts w:asciiTheme="minorHAnsi" w:eastAsia="Arial" w:hAnsiTheme="minorHAnsi" w:cs="Arial"/>
          <w:color w:val="0B0C0C"/>
          <w:sz w:val="24"/>
        </w:rPr>
        <w:t>)</w:t>
      </w:r>
    </w:p>
    <w:p w:rsidR="002646D6" w:rsidRDefault="002646D6" w:rsidP="002646D6">
      <w:pPr>
        <w:pStyle w:val="1bodycopy10pt"/>
        <w:spacing w:after="0"/>
        <w:rPr>
          <w:rFonts w:asciiTheme="minorHAnsi" w:eastAsia="Arial" w:hAnsiTheme="minorHAnsi" w:cs="Arial"/>
          <w:color w:val="0B0C0C"/>
          <w:sz w:val="24"/>
        </w:rPr>
      </w:pPr>
    </w:p>
    <w:p w:rsidR="002646D6" w:rsidRPr="00110E63" w:rsidRDefault="002646D6" w:rsidP="002646D6">
      <w:pPr>
        <w:pStyle w:val="1bodycopy10pt"/>
        <w:spacing w:after="0"/>
        <w:rPr>
          <w:rFonts w:asciiTheme="minorHAnsi" w:hAnsiTheme="minorHAnsi"/>
          <w:sz w:val="24"/>
        </w:rPr>
      </w:pPr>
      <w:r w:rsidRPr="00110E63">
        <w:rPr>
          <w:rFonts w:asciiTheme="minorHAnsi" w:hAnsiTheme="minorHAnsi"/>
          <w:sz w:val="24"/>
        </w:rPr>
        <w:lastRenderedPageBreak/>
        <w:t xml:space="preserve">Please consider the list above and, if you meet any of the criteria, there is a simple method to check eligibility and apply on the Cheshire East Council website by following this link: </w:t>
      </w:r>
    </w:p>
    <w:p w:rsidR="002646D6" w:rsidRPr="00110E63" w:rsidRDefault="00110E63" w:rsidP="002646D6">
      <w:pPr>
        <w:pStyle w:val="1bodycopy10pt"/>
        <w:spacing w:after="0"/>
        <w:rPr>
          <w:rFonts w:asciiTheme="minorHAnsi" w:hAnsiTheme="minorHAnsi"/>
          <w:sz w:val="24"/>
        </w:rPr>
      </w:pPr>
      <w:hyperlink r:id="rId7" w:history="1">
        <w:r w:rsidRPr="00110E63">
          <w:rPr>
            <w:rStyle w:val="Hyperlink"/>
            <w:rFonts w:asciiTheme="minorHAnsi" w:hAnsiTheme="minorHAnsi"/>
            <w:sz w:val="24"/>
          </w:rPr>
          <w:t>https://www.ch</w:t>
        </w:r>
        <w:r w:rsidRPr="00110E63">
          <w:rPr>
            <w:rStyle w:val="Hyperlink"/>
            <w:rFonts w:asciiTheme="minorHAnsi" w:hAnsiTheme="minorHAnsi"/>
            <w:sz w:val="24"/>
          </w:rPr>
          <w:t>e</w:t>
        </w:r>
        <w:r w:rsidRPr="00110E63">
          <w:rPr>
            <w:rStyle w:val="Hyperlink"/>
            <w:rFonts w:asciiTheme="minorHAnsi" w:hAnsiTheme="minorHAnsi"/>
            <w:sz w:val="24"/>
          </w:rPr>
          <w:t>shireeast.gov.uk/schoo</w:t>
        </w:r>
        <w:bookmarkStart w:id="0" w:name="_GoBack"/>
        <w:bookmarkEnd w:id="0"/>
        <w:r w:rsidRPr="00110E63">
          <w:rPr>
            <w:rStyle w:val="Hyperlink"/>
            <w:rFonts w:asciiTheme="minorHAnsi" w:hAnsiTheme="minorHAnsi"/>
            <w:sz w:val="24"/>
          </w:rPr>
          <w:t>l</w:t>
        </w:r>
        <w:r w:rsidRPr="00110E63">
          <w:rPr>
            <w:rStyle w:val="Hyperlink"/>
            <w:rFonts w:asciiTheme="minorHAnsi" w:hAnsiTheme="minorHAnsi"/>
            <w:sz w:val="24"/>
          </w:rPr>
          <w:t>s/school-meals/free_school_meals.aspx</w:t>
        </w:r>
      </w:hyperlink>
    </w:p>
    <w:p w:rsidR="00110E63" w:rsidRPr="00110E63" w:rsidRDefault="00110E63" w:rsidP="002646D6">
      <w:pPr>
        <w:pStyle w:val="1bodycopy10pt"/>
        <w:spacing w:after="0"/>
        <w:rPr>
          <w:rFonts w:asciiTheme="minorHAnsi" w:hAnsiTheme="minorHAnsi"/>
          <w:sz w:val="24"/>
        </w:rPr>
      </w:pPr>
    </w:p>
    <w:p w:rsidR="002646D6" w:rsidRPr="00110E63" w:rsidRDefault="002646D6" w:rsidP="002646D6">
      <w:pPr>
        <w:pStyle w:val="1bodycopy10pt"/>
        <w:spacing w:after="0"/>
        <w:rPr>
          <w:rFonts w:asciiTheme="minorHAnsi" w:hAnsiTheme="minorHAnsi"/>
          <w:sz w:val="24"/>
        </w:rPr>
      </w:pPr>
      <w:r w:rsidRPr="00110E63">
        <w:rPr>
          <w:rFonts w:asciiTheme="minorHAnsi" w:hAnsiTheme="minorHAnsi"/>
          <w:sz w:val="24"/>
        </w:rPr>
        <w:t>If you have any questions, or if we can be of any assistance, please don't hesitate to contact the school office.</w:t>
      </w:r>
    </w:p>
    <w:p w:rsidR="002646D6" w:rsidRDefault="002646D6" w:rsidP="002646D6">
      <w:pPr>
        <w:pStyle w:val="1bodycopy10pt"/>
        <w:spacing w:after="0"/>
        <w:rPr>
          <w:rFonts w:asciiTheme="minorHAnsi" w:hAnsiTheme="minorHAnsi"/>
          <w:sz w:val="24"/>
        </w:rPr>
      </w:pPr>
    </w:p>
    <w:p w:rsidR="002646D6" w:rsidRDefault="002646D6" w:rsidP="002646D6">
      <w:pPr>
        <w:pStyle w:val="1bodycopy10pt"/>
        <w:spacing w:after="0"/>
        <w:rPr>
          <w:rFonts w:asciiTheme="minorHAnsi" w:hAnsiTheme="minorHAnsi"/>
          <w:sz w:val="24"/>
        </w:rPr>
      </w:pPr>
      <w:r>
        <w:rPr>
          <w:rFonts w:asciiTheme="minorHAnsi" w:hAnsiTheme="minorHAnsi"/>
          <w:sz w:val="24"/>
        </w:rPr>
        <w:t>With kind regards,</w:t>
      </w:r>
    </w:p>
    <w:p w:rsidR="002646D6" w:rsidRDefault="002646D6" w:rsidP="002646D6">
      <w:pPr>
        <w:pStyle w:val="1bodycopy10pt"/>
        <w:spacing w:after="0"/>
        <w:rPr>
          <w:rFonts w:asciiTheme="minorHAnsi" w:hAnsiTheme="minorHAnsi"/>
          <w:sz w:val="24"/>
        </w:rPr>
      </w:pPr>
    </w:p>
    <w:p w:rsidR="002646D6" w:rsidRDefault="002646D6" w:rsidP="002646D6">
      <w:pPr>
        <w:pStyle w:val="1bodycopy10pt"/>
        <w:spacing w:after="0"/>
        <w:rPr>
          <w:rFonts w:asciiTheme="minorHAnsi" w:hAnsiTheme="minorHAnsi"/>
          <w:sz w:val="24"/>
        </w:rPr>
      </w:pPr>
      <w:r>
        <w:rPr>
          <w:rFonts w:asciiTheme="minorHAnsi" w:hAnsiTheme="minorHAnsi"/>
          <w:noProof/>
          <w:sz w:val="24"/>
          <w:lang w:val="en-GB" w:eastAsia="en-GB"/>
        </w:rPr>
        <w:drawing>
          <wp:inline distT="0" distB="0" distL="0" distR="0">
            <wp:extent cx="1113155" cy="476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155" cy="476885"/>
                    </a:xfrm>
                    <a:prstGeom prst="rect">
                      <a:avLst/>
                    </a:prstGeom>
                    <a:noFill/>
                    <a:ln>
                      <a:noFill/>
                    </a:ln>
                  </pic:spPr>
                </pic:pic>
              </a:graphicData>
            </a:graphic>
          </wp:inline>
        </w:drawing>
      </w:r>
    </w:p>
    <w:p w:rsidR="002646D6" w:rsidRDefault="002646D6" w:rsidP="002646D6">
      <w:pPr>
        <w:pStyle w:val="1bodycopy10pt"/>
        <w:spacing w:after="0"/>
        <w:rPr>
          <w:rFonts w:asciiTheme="minorHAnsi" w:hAnsiTheme="minorHAnsi"/>
          <w:sz w:val="24"/>
        </w:rPr>
      </w:pPr>
    </w:p>
    <w:p w:rsidR="002646D6" w:rsidRDefault="002646D6" w:rsidP="002646D6">
      <w:pPr>
        <w:pStyle w:val="1bodycopy10pt"/>
        <w:spacing w:after="0"/>
        <w:rPr>
          <w:rFonts w:asciiTheme="minorHAnsi" w:hAnsiTheme="minorHAnsi"/>
          <w:sz w:val="24"/>
        </w:rPr>
      </w:pPr>
      <w:r>
        <w:rPr>
          <w:rFonts w:asciiTheme="minorHAnsi" w:hAnsiTheme="minorHAnsi"/>
          <w:sz w:val="24"/>
        </w:rPr>
        <w:t>Mrs Melanie Walker</w:t>
      </w:r>
    </w:p>
    <w:p w:rsidR="002646D6" w:rsidRDefault="002646D6" w:rsidP="002646D6">
      <w:pPr>
        <w:pStyle w:val="1bodycopy10pt"/>
        <w:spacing w:after="0"/>
        <w:rPr>
          <w:rFonts w:asciiTheme="minorHAnsi" w:hAnsiTheme="minorHAnsi"/>
          <w:sz w:val="24"/>
        </w:rPr>
      </w:pPr>
      <w:r>
        <w:rPr>
          <w:rFonts w:asciiTheme="minorHAnsi" w:hAnsiTheme="minorHAnsi"/>
          <w:sz w:val="24"/>
        </w:rPr>
        <w:t>Headteacher</w:t>
      </w:r>
    </w:p>
    <w:p w:rsidR="00580823" w:rsidRPr="00646E6F" w:rsidRDefault="00580823" w:rsidP="00646E6F"/>
    <w:sectPr w:rsidR="00580823" w:rsidRPr="00646E6F" w:rsidSect="009D38D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AFC" w:rsidRDefault="00136AFC" w:rsidP="00C40618">
      <w:r>
        <w:separator/>
      </w:r>
    </w:p>
  </w:endnote>
  <w:endnote w:type="continuationSeparator" w:id="0">
    <w:p w:rsidR="00136AFC" w:rsidRDefault="00136AFC" w:rsidP="00C4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618" w:rsidRDefault="00201099" w:rsidP="00C40618">
    <w:pPr>
      <w:pStyle w:val="Footer"/>
      <w:ind w:left="-57"/>
    </w:pPr>
    <w:r>
      <w:rPr>
        <w:noProof/>
        <w:lang w:eastAsia="en-GB"/>
      </w:rPr>
      <w:drawing>
        <wp:inline distT="0" distB="0" distL="0" distR="0">
          <wp:extent cx="5731510" cy="438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8 Logos 2022-23 as at 11-08-2022.png"/>
                  <pic:cNvPicPr/>
                </pic:nvPicPr>
                <pic:blipFill>
                  <a:blip r:embed="rId1">
                    <a:extLst>
                      <a:ext uri="{28A0092B-C50C-407E-A947-70E740481C1C}">
                        <a14:useLocalDpi xmlns:a14="http://schemas.microsoft.com/office/drawing/2010/main" val="0"/>
                      </a:ext>
                    </a:extLst>
                  </a:blip>
                  <a:stretch>
                    <a:fillRect/>
                  </a:stretch>
                </pic:blipFill>
                <pic:spPr>
                  <a:xfrm>
                    <a:off x="0" y="0"/>
                    <a:ext cx="5731510" cy="4381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AFC" w:rsidRDefault="00136AFC" w:rsidP="00C40618">
      <w:r>
        <w:separator/>
      </w:r>
    </w:p>
  </w:footnote>
  <w:footnote w:type="continuationSeparator" w:id="0">
    <w:p w:rsidR="00136AFC" w:rsidRDefault="00136AFC" w:rsidP="00C4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618" w:rsidRPr="00C40618" w:rsidRDefault="00C40618" w:rsidP="00C40618">
    <w:pPr>
      <w:pStyle w:val="Header"/>
      <w:jc w:val="center"/>
      <w:rPr>
        <w:sz w:val="24"/>
        <w:szCs w:val="24"/>
      </w:rPr>
    </w:pPr>
    <w:r w:rsidRPr="00C40618">
      <w:rPr>
        <w:sz w:val="24"/>
        <w:szCs w:val="24"/>
      </w:rPr>
      <w:t>Bollington St. John’s Church of England</w:t>
    </w:r>
  </w:p>
  <w:p w:rsidR="00C40618" w:rsidRPr="00C40618" w:rsidRDefault="00C40618" w:rsidP="00C40618">
    <w:pPr>
      <w:pStyle w:val="Header"/>
      <w:jc w:val="center"/>
      <w:rPr>
        <w:sz w:val="24"/>
        <w:szCs w:val="24"/>
      </w:rPr>
    </w:pPr>
    <w:r w:rsidRPr="00C40618">
      <w:rPr>
        <w:sz w:val="24"/>
        <w:szCs w:val="24"/>
      </w:rPr>
      <w:t>Primary School</w:t>
    </w:r>
  </w:p>
  <w:p w:rsidR="00C40618" w:rsidRDefault="00C40618" w:rsidP="00C40618">
    <w:pPr>
      <w:pStyle w:val="Header"/>
      <w:ind w:left="113"/>
      <w:jc w:val="center"/>
    </w:pPr>
    <w:r>
      <w:rPr>
        <w:rFonts w:cs="Arial"/>
        <w:noProof/>
        <w:lang w:eastAsia="en-GB"/>
      </w:rPr>
      <w:drawing>
        <wp:inline distT="0" distB="0" distL="0" distR="0" wp14:anchorId="3232788B" wp14:editId="55473E64">
          <wp:extent cx="1501200" cy="1609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RESOLUTION FORMAT - SJS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200" cy="1609200"/>
                  </a:xfrm>
                  <a:prstGeom prst="rect">
                    <a:avLst/>
                  </a:prstGeom>
                </pic:spPr>
              </pic:pic>
            </a:graphicData>
          </a:graphic>
        </wp:inline>
      </w:drawing>
    </w:r>
  </w:p>
  <w:p w:rsidR="00C40618" w:rsidRPr="00C40618" w:rsidRDefault="00913543" w:rsidP="00C40618">
    <w:pPr>
      <w:pStyle w:val="Header"/>
      <w:jc w:val="center"/>
      <w:rPr>
        <w:i/>
        <w:sz w:val="24"/>
        <w:szCs w:val="24"/>
      </w:rPr>
    </w:pPr>
    <w:r>
      <w:rPr>
        <w:i/>
        <w:sz w:val="24"/>
        <w:szCs w:val="24"/>
      </w:rPr>
      <w:t xml:space="preserve">Where </w:t>
    </w:r>
    <w:r w:rsidR="001500E0">
      <w:rPr>
        <w:i/>
        <w:sz w:val="24"/>
        <w:szCs w:val="24"/>
      </w:rPr>
      <w:t>t</w:t>
    </w:r>
    <w:r w:rsidR="00C40618" w:rsidRPr="00C40618">
      <w:rPr>
        <w:i/>
        <w:sz w:val="24"/>
        <w:szCs w:val="24"/>
      </w:rPr>
      <w:t>alent</w:t>
    </w:r>
    <w:r w:rsidR="001500E0">
      <w:rPr>
        <w:i/>
        <w:sz w:val="24"/>
        <w:szCs w:val="24"/>
      </w:rPr>
      <w:t xml:space="preserve"> g</w:t>
    </w:r>
    <w:r>
      <w:rPr>
        <w:i/>
        <w:sz w:val="24"/>
        <w:szCs w:val="24"/>
      </w:rPr>
      <w:t>rows</w:t>
    </w:r>
  </w:p>
  <w:p w:rsidR="00C40618" w:rsidRPr="00C40618" w:rsidRDefault="00C40618" w:rsidP="00C40618">
    <w:pPr>
      <w:pStyle w:val="Header"/>
      <w:jc w:val="center"/>
      <w:rPr>
        <w:sz w:val="16"/>
        <w:szCs w:val="16"/>
      </w:rPr>
    </w:pPr>
    <w:r w:rsidRPr="00C40618">
      <w:rPr>
        <w:sz w:val="16"/>
        <w:szCs w:val="16"/>
      </w:rPr>
      <w:t>Head Teacher: Mrs M. Walker</w:t>
    </w:r>
  </w:p>
  <w:p w:rsidR="00C40618" w:rsidRPr="00C40618" w:rsidRDefault="00C40618" w:rsidP="00C40618">
    <w:pPr>
      <w:pStyle w:val="Header"/>
      <w:jc w:val="center"/>
      <w:rPr>
        <w:sz w:val="16"/>
        <w:szCs w:val="16"/>
      </w:rPr>
    </w:pPr>
    <w:r w:rsidRPr="00C40618">
      <w:rPr>
        <w:sz w:val="16"/>
        <w:szCs w:val="16"/>
      </w:rPr>
      <w:t>Head of Teaching, Learning and Assessment: Mrs E. Watson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1419C"/>
    <w:multiLevelType w:val="hybridMultilevel"/>
    <w:tmpl w:val="D24AD7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812D53"/>
    <w:multiLevelType w:val="hybridMultilevel"/>
    <w:tmpl w:val="2B746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8A779D"/>
    <w:multiLevelType w:val="hybridMultilevel"/>
    <w:tmpl w:val="330A84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195695"/>
    <w:multiLevelType w:val="hybridMultilevel"/>
    <w:tmpl w:val="DBA0338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056948"/>
    <w:multiLevelType w:val="hybridMultilevel"/>
    <w:tmpl w:val="95205E3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18"/>
    <w:rsid w:val="0002325A"/>
    <w:rsid w:val="000C7BAA"/>
    <w:rsid w:val="001047F2"/>
    <w:rsid w:val="00110E63"/>
    <w:rsid w:val="001339C7"/>
    <w:rsid w:val="00136AFC"/>
    <w:rsid w:val="00137781"/>
    <w:rsid w:val="001500E0"/>
    <w:rsid w:val="001F2045"/>
    <w:rsid w:val="00201099"/>
    <w:rsid w:val="002646D6"/>
    <w:rsid w:val="00292D97"/>
    <w:rsid w:val="00352FA9"/>
    <w:rsid w:val="003A7671"/>
    <w:rsid w:val="00524622"/>
    <w:rsid w:val="00580823"/>
    <w:rsid w:val="006057EB"/>
    <w:rsid w:val="00646E6F"/>
    <w:rsid w:val="0075397B"/>
    <w:rsid w:val="00896C6C"/>
    <w:rsid w:val="008B397C"/>
    <w:rsid w:val="00913543"/>
    <w:rsid w:val="009C16C1"/>
    <w:rsid w:val="009C20EF"/>
    <w:rsid w:val="009D38D7"/>
    <w:rsid w:val="00A20E0B"/>
    <w:rsid w:val="00A34534"/>
    <w:rsid w:val="00AB2588"/>
    <w:rsid w:val="00B414FA"/>
    <w:rsid w:val="00C40618"/>
    <w:rsid w:val="00CA2CF6"/>
    <w:rsid w:val="00CC2561"/>
    <w:rsid w:val="00E22EEC"/>
    <w:rsid w:val="00E45358"/>
    <w:rsid w:val="00E6117A"/>
    <w:rsid w:val="00FC2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C38BB9"/>
  <w15:docId w15:val="{BBA146C5-7721-40C6-91B6-928AD63B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17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61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0618"/>
  </w:style>
  <w:style w:type="paragraph" w:styleId="Footer">
    <w:name w:val="footer"/>
    <w:basedOn w:val="Normal"/>
    <w:link w:val="FooterChar"/>
    <w:uiPriority w:val="99"/>
    <w:unhideWhenUsed/>
    <w:rsid w:val="00C4061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0618"/>
  </w:style>
  <w:style w:type="paragraph" w:styleId="BalloonText">
    <w:name w:val="Balloon Text"/>
    <w:basedOn w:val="Normal"/>
    <w:link w:val="BalloonTextChar"/>
    <w:uiPriority w:val="99"/>
    <w:semiHidden/>
    <w:unhideWhenUsed/>
    <w:rsid w:val="00C4061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40618"/>
    <w:rPr>
      <w:rFonts w:ascii="Tahoma" w:hAnsi="Tahoma" w:cs="Tahoma"/>
      <w:sz w:val="16"/>
      <w:szCs w:val="16"/>
    </w:rPr>
  </w:style>
  <w:style w:type="paragraph" w:styleId="PlainText">
    <w:name w:val="Plain Text"/>
    <w:basedOn w:val="Normal"/>
    <w:link w:val="PlainTextChar"/>
    <w:uiPriority w:val="99"/>
    <w:semiHidden/>
    <w:unhideWhenUsed/>
    <w:rsid w:val="00CC2561"/>
    <w:rPr>
      <w:rFonts w:ascii="Courier New" w:hAnsi="Courier New"/>
      <w:sz w:val="20"/>
      <w:lang w:eastAsia="en-US"/>
    </w:rPr>
  </w:style>
  <w:style w:type="character" w:customStyle="1" w:styleId="PlainTextChar">
    <w:name w:val="Plain Text Char"/>
    <w:basedOn w:val="DefaultParagraphFont"/>
    <w:link w:val="PlainText"/>
    <w:uiPriority w:val="99"/>
    <w:semiHidden/>
    <w:rsid w:val="00CC2561"/>
    <w:rPr>
      <w:rFonts w:ascii="Courier New" w:eastAsia="Times New Roman" w:hAnsi="Courier New" w:cs="Times New Roman"/>
      <w:sz w:val="20"/>
      <w:szCs w:val="24"/>
    </w:rPr>
  </w:style>
  <w:style w:type="character" w:styleId="Hyperlink">
    <w:name w:val="Hyperlink"/>
    <w:basedOn w:val="DefaultParagraphFont"/>
    <w:uiPriority w:val="99"/>
    <w:unhideWhenUsed/>
    <w:rsid w:val="00B414FA"/>
    <w:rPr>
      <w:color w:val="0000FF"/>
      <w:u w:val="single"/>
    </w:rPr>
  </w:style>
  <w:style w:type="character" w:styleId="FollowedHyperlink">
    <w:name w:val="FollowedHyperlink"/>
    <w:basedOn w:val="DefaultParagraphFont"/>
    <w:uiPriority w:val="99"/>
    <w:semiHidden/>
    <w:unhideWhenUsed/>
    <w:rsid w:val="003A7671"/>
    <w:rPr>
      <w:color w:val="800080" w:themeColor="followedHyperlink"/>
      <w:u w:val="single"/>
    </w:rPr>
  </w:style>
  <w:style w:type="character" w:customStyle="1" w:styleId="1bodycopy10ptChar">
    <w:name w:val="1 body copy 10pt Char"/>
    <w:link w:val="1bodycopy10pt"/>
    <w:locked/>
    <w:rsid w:val="002646D6"/>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2646D6"/>
    <w:pPr>
      <w:spacing w:after="120"/>
    </w:pPr>
    <w:rPr>
      <w:rFonts w:ascii="Arial" w:eastAsia="MS Mincho" w:hAnsi="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99433">
      <w:bodyDiv w:val="1"/>
      <w:marLeft w:val="0"/>
      <w:marRight w:val="0"/>
      <w:marTop w:val="0"/>
      <w:marBottom w:val="0"/>
      <w:divBdr>
        <w:top w:val="none" w:sz="0" w:space="0" w:color="auto"/>
        <w:left w:val="none" w:sz="0" w:space="0" w:color="auto"/>
        <w:bottom w:val="none" w:sz="0" w:space="0" w:color="auto"/>
        <w:right w:val="none" w:sz="0" w:space="0" w:color="auto"/>
      </w:divBdr>
    </w:div>
    <w:div w:id="753353949">
      <w:bodyDiv w:val="1"/>
      <w:marLeft w:val="0"/>
      <w:marRight w:val="0"/>
      <w:marTop w:val="0"/>
      <w:marBottom w:val="0"/>
      <w:divBdr>
        <w:top w:val="none" w:sz="0" w:space="0" w:color="auto"/>
        <w:left w:val="none" w:sz="0" w:space="0" w:color="auto"/>
        <w:bottom w:val="none" w:sz="0" w:space="0" w:color="auto"/>
        <w:right w:val="none" w:sz="0" w:space="0" w:color="auto"/>
      </w:divBdr>
    </w:div>
    <w:div w:id="1493568700">
      <w:bodyDiv w:val="1"/>
      <w:marLeft w:val="0"/>
      <w:marRight w:val="0"/>
      <w:marTop w:val="0"/>
      <w:marBottom w:val="0"/>
      <w:divBdr>
        <w:top w:val="none" w:sz="0" w:space="0" w:color="auto"/>
        <w:left w:val="none" w:sz="0" w:space="0" w:color="auto"/>
        <w:bottom w:val="none" w:sz="0" w:space="0" w:color="auto"/>
        <w:right w:val="none" w:sz="0" w:space="0" w:color="auto"/>
      </w:divBdr>
    </w:div>
    <w:div w:id="19313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cheshireeast.gov.uk/schools/school-meals/free_school_meal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sch8753516</cp:lastModifiedBy>
  <cp:revision>3</cp:revision>
  <cp:lastPrinted>2018-10-11T12:21:00Z</cp:lastPrinted>
  <dcterms:created xsi:type="dcterms:W3CDTF">2022-09-13T08:17:00Z</dcterms:created>
  <dcterms:modified xsi:type="dcterms:W3CDTF">2022-09-13T08:23:00Z</dcterms:modified>
</cp:coreProperties>
</file>