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1A" w:rsidRPr="00A53B1A" w:rsidRDefault="00A53B1A" w:rsidP="00A53B1A">
      <w:pPr>
        <w:pStyle w:val="Header"/>
        <w:jc w:val="center"/>
        <w:rPr>
          <w:rFonts w:asciiTheme="minorHAnsi" w:hAnsiTheme="minorHAnsi"/>
          <w:sz w:val="22"/>
          <w:szCs w:val="22"/>
        </w:rPr>
      </w:pPr>
      <w:r w:rsidRPr="00A53B1A">
        <w:rPr>
          <w:rFonts w:asciiTheme="minorHAnsi" w:hAnsiTheme="minorHAnsi"/>
          <w:sz w:val="22"/>
          <w:szCs w:val="22"/>
        </w:rPr>
        <w:t>Bollington St. John’s Church of England</w:t>
      </w:r>
    </w:p>
    <w:p w:rsidR="00A53B1A" w:rsidRPr="00A53B1A" w:rsidRDefault="00A53B1A" w:rsidP="00A53B1A">
      <w:pPr>
        <w:pStyle w:val="Header"/>
        <w:jc w:val="center"/>
        <w:rPr>
          <w:rFonts w:asciiTheme="minorHAnsi" w:hAnsiTheme="minorHAnsi"/>
          <w:sz w:val="22"/>
          <w:szCs w:val="22"/>
        </w:rPr>
      </w:pPr>
      <w:r w:rsidRPr="00A53B1A">
        <w:rPr>
          <w:rFonts w:asciiTheme="minorHAnsi" w:hAnsiTheme="minorHAnsi"/>
          <w:sz w:val="22"/>
          <w:szCs w:val="22"/>
        </w:rPr>
        <w:t>Primary School</w:t>
      </w:r>
    </w:p>
    <w:p w:rsidR="00A53B1A" w:rsidRPr="00A53B1A" w:rsidRDefault="00A53B1A" w:rsidP="00A53B1A">
      <w:pPr>
        <w:pStyle w:val="Header"/>
        <w:ind w:left="113"/>
        <w:jc w:val="center"/>
        <w:rPr>
          <w:rFonts w:asciiTheme="minorHAnsi" w:hAnsiTheme="minorHAnsi"/>
          <w:sz w:val="22"/>
          <w:szCs w:val="22"/>
        </w:rPr>
      </w:pPr>
      <w:r w:rsidRPr="00A53B1A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6CE713D8" wp14:editId="77F139FB">
            <wp:extent cx="1505585" cy="1605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1A" w:rsidRPr="00A53B1A" w:rsidRDefault="00A53B1A" w:rsidP="00A53B1A">
      <w:pPr>
        <w:pStyle w:val="Header"/>
        <w:jc w:val="center"/>
        <w:rPr>
          <w:rFonts w:asciiTheme="minorHAnsi" w:hAnsiTheme="minorHAnsi"/>
          <w:i/>
          <w:sz w:val="22"/>
          <w:szCs w:val="22"/>
        </w:rPr>
      </w:pPr>
      <w:r w:rsidRPr="00A53B1A">
        <w:rPr>
          <w:rFonts w:asciiTheme="minorHAnsi" w:hAnsiTheme="minorHAnsi"/>
          <w:i/>
          <w:sz w:val="22"/>
          <w:szCs w:val="22"/>
        </w:rPr>
        <w:t>Where talent grows</w:t>
      </w:r>
    </w:p>
    <w:p w:rsidR="00A53B1A" w:rsidRDefault="00A53B1A" w:rsidP="00A53B1A">
      <w:pPr>
        <w:spacing w:after="0" w:line="259" w:lineRule="auto"/>
        <w:ind w:left="52"/>
        <w:jc w:val="center"/>
        <w:rPr>
          <w:rFonts w:eastAsia="Arial" w:cs="Arial"/>
          <w:b/>
          <w:color w:val="000000"/>
          <w:lang w:eastAsia="en-GB"/>
        </w:rPr>
      </w:pPr>
    </w:p>
    <w:p w:rsidR="00A53B1A" w:rsidRPr="00A53B1A" w:rsidRDefault="00A53B1A" w:rsidP="00A53B1A">
      <w:pPr>
        <w:spacing w:after="0" w:line="259" w:lineRule="auto"/>
        <w:ind w:left="52"/>
        <w:jc w:val="center"/>
        <w:rPr>
          <w:rFonts w:eastAsia="Arial" w:cs="Arial"/>
          <w:b/>
          <w:color w:val="000000"/>
          <w:lang w:eastAsia="en-GB"/>
        </w:rPr>
      </w:pPr>
      <w:r w:rsidRPr="00A53B1A">
        <w:rPr>
          <w:rFonts w:eastAsia="Arial" w:cs="Arial"/>
          <w:b/>
          <w:color w:val="000000"/>
          <w:lang w:eastAsia="en-GB"/>
        </w:rPr>
        <w:t>Celebrating commitment to equality:</w:t>
      </w:r>
    </w:p>
    <w:p w:rsidR="00A53B1A" w:rsidRPr="00A53B1A" w:rsidRDefault="00A53B1A" w:rsidP="00A53B1A">
      <w:pPr>
        <w:spacing w:after="0" w:line="259" w:lineRule="auto"/>
        <w:ind w:left="52"/>
        <w:jc w:val="center"/>
        <w:rPr>
          <w:rFonts w:eastAsia="Arial" w:cs="Arial"/>
          <w:b/>
          <w:color w:val="000000"/>
          <w:lang w:eastAsia="en-GB"/>
        </w:rPr>
      </w:pPr>
    </w:p>
    <w:p w:rsidR="00A53B1A" w:rsidRPr="00A53B1A" w:rsidRDefault="003B5241" w:rsidP="00A53B1A">
      <w:pPr>
        <w:spacing w:after="0" w:line="259" w:lineRule="auto"/>
        <w:ind w:left="52"/>
        <w:jc w:val="center"/>
        <w:rPr>
          <w:rFonts w:eastAsia="Arial" w:cs="Arial"/>
          <w:color w:val="000000"/>
          <w:sz w:val="24"/>
          <w:szCs w:val="24"/>
          <w:lang w:eastAsia="en-GB"/>
        </w:rPr>
      </w:pPr>
      <w:r>
        <w:rPr>
          <w:rFonts w:eastAsia="Arial" w:cs="Arial"/>
          <w:b/>
          <w:color w:val="000000"/>
          <w:sz w:val="24"/>
          <w:szCs w:val="24"/>
          <w:lang w:eastAsia="en-GB"/>
        </w:rPr>
        <w:t xml:space="preserve">EQUALITY </w:t>
      </w:r>
      <w:r w:rsidR="00A53B1A" w:rsidRPr="00A53B1A">
        <w:rPr>
          <w:rFonts w:eastAsia="Arial" w:cs="Arial"/>
          <w:b/>
          <w:color w:val="000000"/>
          <w:sz w:val="24"/>
          <w:szCs w:val="24"/>
          <w:lang w:eastAsia="en-GB"/>
        </w:rPr>
        <w:t xml:space="preserve">OBJECTIVES: </w:t>
      </w:r>
      <w:r w:rsidR="00BF544B">
        <w:rPr>
          <w:rFonts w:eastAsia="Arial" w:cs="Arial"/>
          <w:b/>
          <w:color w:val="000000"/>
          <w:sz w:val="24"/>
          <w:szCs w:val="24"/>
          <w:lang w:eastAsia="en-GB"/>
        </w:rPr>
        <w:t>202</w:t>
      </w:r>
      <w:r w:rsidR="006470D2">
        <w:rPr>
          <w:rFonts w:eastAsia="Arial" w:cs="Arial"/>
          <w:b/>
          <w:color w:val="000000"/>
          <w:sz w:val="24"/>
          <w:szCs w:val="24"/>
          <w:lang w:eastAsia="en-GB"/>
        </w:rPr>
        <w:t>4</w:t>
      </w:r>
      <w:r w:rsidR="00BF544B">
        <w:rPr>
          <w:rFonts w:eastAsia="Arial" w:cs="Arial"/>
          <w:b/>
          <w:color w:val="000000"/>
          <w:sz w:val="24"/>
          <w:szCs w:val="24"/>
          <w:lang w:eastAsia="en-GB"/>
        </w:rPr>
        <w:t>-202</w:t>
      </w:r>
      <w:r w:rsidR="006470D2">
        <w:rPr>
          <w:rFonts w:eastAsia="Arial" w:cs="Arial"/>
          <w:b/>
          <w:color w:val="000000"/>
          <w:sz w:val="24"/>
          <w:szCs w:val="24"/>
          <w:lang w:eastAsia="en-GB"/>
        </w:rPr>
        <w:t>7</w:t>
      </w:r>
    </w:p>
    <w:p w:rsidR="00A53B1A" w:rsidRDefault="00A53B1A" w:rsidP="00A53B1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</w:p>
    <w:p w:rsidR="00E80B28" w:rsidRPr="00A53B1A" w:rsidRDefault="00E80B28" w:rsidP="00A53B1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53B1A">
        <w:rPr>
          <w:rFonts w:cs="Arial"/>
          <w:b/>
          <w:bCs/>
          <w:color w:val="000000"/>
          <w:sz w:val="24"/>
          <w:szCs w:val="24"/>
        </w:rPr>
        <w:t xml:space="preserve">Aims </w:t>
      </w: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A53B1A">
        <w:rPr>
          <w:rFonts w:cs="Arial"/>
          <w:color w:val="000000"/>
        </w:rPr>
        <w:t xml:space="preserve">The objectives chosen by </w:t>
      </w:r>
      <w:r>
        <w:rPr>
          <w:rFonts w:cs="Arial"/>
          <w:color w:val="000000"/>
        </w:rPr>
        <w:t>Bollington St John’s</w:t>
      </w:r>
      <w:r w:rsidRPr="00A53B1A">
        <w:rPr>
          <w:rFonts w:cs="Arial"/>
          <w:color w:val="000000"/>
        </w:rPr>
        <w:t xml:space="preserve"> Primary School will support our three main equality aims by:</w:t>
      </w: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53B1A" w:rsidRPr="00A53B1A" w:rsidRDefault="00A53B1A" w:rsidP="00A53B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color w:val="000000"/>
        </w:rPr>
      </w:pPr>
      <w:r w:rsidRPr="00A53B1A">
        <w:rPr>
          <w:rFonts w:cs="Arial"/>
          <w:color w:val="000000"/>
        </w:rPr>
        <w:t>Promoting equality of opportunity f</w:t>
      </w:r>
      <w:r w:rsidR="00E80B28">
        <w:rPr>
          <w:rFonts w:cs="Arial"/>
          <w:color w:val="000000"/>
        </w:rPr>
        <w:t>or members of identified groups</w:t>
      </w:r>
    </w:p>
    <w:p w:rsidR="00A53B1A" w:rsidRPr="00A53B1A" w:rsidRDefault="00A53B1A" w:rsidP="00A53B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color w:val="000000"/>
        </w:rPr>
      </w:pPr>
      <w:r w:rsidRPr="00A53B1A">
        <w:rPr>
          <w:rFonts w:cs="Arial"/>
          <w:color w:val="000000"/>
        </w:rPr>
        <w:t>Eliminating unlawful discriminatio</w:t>
      </w:r>
      <w:r w:rsidR="00E80B28">
        <w:rPr>
          <w:rFonts w:cs="Arial"/>
          <w:color w:val="000000"/>
        </w:rPr>
        <w:t>n, harassment and victimisation</w:t>
      </w:r>
    </w:p>
    <w:p w:rsidR="00A53B1A" w:rsidRPr="00A53B1A" w:rsidRDefault="00A53B1A" w:rsidP="00A53B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color w:val="000000"/>
        </w:rPr>
      </w:pPr>
      <w:r w:rsidRPr="00A53B1A">
        <w:rPr>
          <w:rFonts w:cs="Arial"/>
          <w:color w:val="000000"/>
        </w:rPr>
        <w:t xml:space="preserve">Fostering good relations between the different groups of </w:t>
      </w:r>
      <w:r w:rsidR="00E80B28">
        <w:rPr>
          <w:rFonts w:cs="Arial"/>
          <w:color w:val="000000"/>
        </w:rPr>
        <w:t>pupils</w:t>
      </w: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A53B1A">
        <w:rPr>
          <w:rFonts w:cs="Arial"/>
          <w:b/>
          <w:bCs/>
          <w:color w:val="000000"/>
          <w:sz w:val="24"/>
          <w:szCs w:val="24"/>
        </w:rPr>
        <w:t xml:space="preserve">How we chose our Equality Objectives </w:t>
      </w: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A53B1A">
        <w:rPr>
          <w:rFonts w:cs="Arial"/>
          <w:bCs/>
          <w:color w:val="000000"/>
        </w:rPr>
        <w:t>Our equality objective setting process has involved gathering evidence as follows:</w:t>
      </w: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</w:p>
    <w:p w:rsidR="00A53B1A" w:rsidRPr="00A53B1A" w:rsidRDefault="00A53B1A" w:rsidP="00A53B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color w:val="000000"/>
        </w:rPr>
      </w:pPr>
      <w:r w:rsidRPr="00A53B1A">
        <w:rPr>
          <w:rFonts w:cs="Arial"/>
          <w:color w:val="000000"/>
        </w:rPr>
        <w:t>Performance data, data on ethnicity, religion or belief, socio-economic background, gender and gender identity, disability, s</w:t>
      </w:r>
      <w:r w:rsidR="00E80B28">
        <w:rPr>
          <w:rFonts w:cs="Arial"/>
          <w:color w:val="000000"/>
        </w:rPr>
        <w:t>exual orientation and age</w:t>
      </w:r>
    </w:p>
    <w:p w:rsidR="00A53B1A" w:rsidRPr="00A53B1A" w:rsidRDefault="00A53B1A" w:rsidP="00A53B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color w:val="000000"/>
        </w:rPr>
      </w:pPr>
      <w:r w:rsidRPr="00A53B1A">
        <w:rPr>
          <w:rFonts w:cs="Arial"/>
          <w:color w:val="000000"/>
        </w:rPr>
        <w:t>Seeking the views of stakeholders via pupil voice questionnair</w:t>
      </w:r>
      <w:r w:rsidR="00E80B28">
        <w:rPr>
          <w:rFonts w:cs="Arial"/>
          <w:color w:val="000000"/>
        </w:rPr>
        <w:t>es, parent/carer questionnaires</w:t>
      </w: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ind w:left="10" w:hanging="10"/>
        <w:rPr>
          <w:rFonts w:cs="Arial"/>
          <w:color w:val="000000"/>
        </w:rPr>
      </w:pP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A53B1A">
        <w:rPr>
          <w:rFonts w:cs="Arial"/>
          <w:b/>
          <w:bCs/>
          <w:color w:val="000000"/>
          <w:sz w:val="24"/>
          <w:szCs w:val="24"/>
        </w:rPr>
        <w:t xml:space="preserve">Objectives </w:t>
      </w:r>
    </w:p>
    <w:p w:rsidR="00A53B1A" w:rsidRPr="00A53B1A" w:rsidRDefault="00A53B1A" w:rsidP="00A53B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bCs/>
          <w:color w:val="000000"/>
        </w:rPr>
      </w:pPr>
      <w:r w:rsidRPr="00A53B1A">
        <w:rPr>
          <w:rFonts w:cs="Arial"/>
          <w:bCs/>
          <w:color w:val="000000"/>
        </w:rPr>
        <w:t>To ensure there is no significant gender gap be</w:t>
      </w:r>
      <w:r w:rsidR="00E80B28">
        <w:rPr>
          <w:rFonts w:cs="Arial"/>
          <w:bCs/>
          <w:color w:val="000000"/>
        </w:rPr>
        <w:t>tween boys and girls attainment</w:t>
      </w:r>
    </w:p>
    <w:p w:rsidR="00A53B1A" w:rsidRPr="00A53B1A" w:rsidRDefault="00A53B1A" w:rsidP="00A53B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bCs/>
          <w:color w:val="000000"/>
        </w:rPr>
      </w:pPr>
      <w:r w:rsidRPr="00A53B1A">
        <w:rPr>
          <w:rFonts w:cs="Arial"/>
          <w:bCs/>
          <w:color w:val="000000"/>
        </w:rPr>
        <w:t xml:space="preserve">To improve attendance for those pupils with a high level of absence across the academic year by supporting </w:t>
      </w:r>
      <w:r w:rsidR="00E80B28">
        <w:rPr>
          <w:rFonts w:cs="Arial"/>
          <w:bCs/>
          <w:color w:val="000000"/>
        </w:rPr>
        <w:t>the children and their families</w:t>
      </w:r>
    </w:p>
    <w:p w:rsidR="00A53B1A" w:rsidRDefault="00A53B1A" w:rsidP="00A53B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bCs/>
          <w:color w:val="000000"/>
        </w:rPr>
      </w:pPr>
      <w:r w:rsidRPr="00A53B1A">
        <w:rPr>
          <w:rFonts w:cs="Arial"/>
          <w:bCs/>
          <w:color w:val="000000"/>
        </w:rPr>
        <w:t>To improve the attainment of pupils in rec</w:t>
      </w:r>
      <w:r w:rsidR="00E80B28">
        <w:rPr>
          <w:rFonts w:cs="Arial"/>
          <w:bCs/>
          <w:color w:val="000000"/>
        </w:rPr>
        <w:t>eipt of free school meals (FSM)</w:t>
      </w:r>
    </w:p>
    <w:p w:rsidR="00121B6A" w:rsidRPr="00A53B1A" w:rsidRDefault="00121B6A" w:rsidP="00A53B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To improve th</w:t>
      </w:r>
      <w:r w:rsidR="00E80B28">
        <w:rPr>
          <w:rFonts w:cs="Arial"/>
          <w:bCs/>
          <w:color w:val="000000"/>
        </w:rPr>
        <w:t>e attainment of pupils with SEN</w:t>
      </w:r>
    </w:p>
    <w:p w:rsidR="00A53B1A" w:rsidRPr="00A53B1A" w:rsidRDefault="00A53B1A" w:rsidP="00A53B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cs="Arial"/>
          <w:bCs/>
          <w:color w:val="000000"/>
        </w:rPr>
      </w:pPr>
      <w:r w:rsidRPr="00A53B1A">
        <w:rPr>
          <w:rFonts w:cs="Arial"/>
          <w:bCs/>
          <w:color w:val="000000"/>
        </w:rPr>
        <w:t xml:space="preserve">To ensure the curriculum plan for all year groups includes learning opportunities to enhance pupils understanding of </w:t>
      </w:r>
      <w:r w:rsidR="00E80B28">
        <w:rPr>
          <w:rFonts w:cs="Arial"/>
          <w:bCs/>
          <w:color w:val="000000"/>
        </w:rPr>
        <w:t>diversity in its widest context</w:t>
      </w:r>
    </w:p>
    <w:p w:rsidR="00A53B1A" w:rsidRPr="00A53B1A" w:rsidRDefault="00A53B1A" w:rsidP="00A53B1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</w:p>
    <w:p w:rsidR="00A53B1A" w:rsidRPr="00A53B1A" w:rsidRDefault="00386213" w:rsidP="00A53B1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Governing Board</w:t>
      </w:r>
      <w:r w:rsidR="00A53B1A" w:rsidRPr="00A53B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A53B1A" w:rsidRDefault="00A53B1A" w:rsidP="00A53B1A">
      <w:pPr>
        <w:jc w:val="both"/>
        <w:rPr>
          <w:rFonts w:cs="Arial"/>
        </w:rPr>
      </w:pPr>
      <w:r w:rsidRPr="00A53B1A">
        <w:rPr>
          <w:rFonts w:cs="Arial"/>
        </w:rPr>
        <w:t xml:space="preserve">The Governing Board will review this policy annually. </w:t>
      </w:r>
    </w:p>
    <w:p w:rsidR="00386213" w:rsidRDefault="00386213" w:rsidP="00A53B1A">
      <w:pPr>
        <w:jc w:val="both"/>
        <w:rPr>
          <w:rFonts w:cs="Arial"/>
        </w:rPr>
      </w:pPr>
      <w:bookmarkStart w:id="0" w:name="_GoBack"/>
      <w:bookmarkEnd w:id="0"/>
    </w:p>
    <w:p w:rsidR="00A53B1A" w:rsidRPr="00A53B1A" w:rsidRDefault="00A53B1A" w:rsidP="00A53B1A">
      <w:pPr>
        <w:jc w:val="both"/>
        <w:rPr>
          <w:rFonts w:cs="Arial"/>
        </w:rPr>
      </w:pPr>
      <w:r>
        <w:rPr>
          <w:rFonts w:cs="Arial"/>
        </w:rPr>
        <w:t xml:space="preserve">Date: </w:t>
      </w:r>
      <w:r w:rsidR="00E80B28">
        <w:rPr>
          <w:rFonts w:cs="Arial"/>
        </w:rPr>
        <w:t>November 202</w:t>
      </w:r>
      <w:r w:rsidR="006470D2">
        <w:rPr>
          <w:rFonts w:cs="Arial"/>
        </w:rPr>
        <w:t>4</w:t>
      </w:r>
    </w:p>
    <w:p w:rsidR="00A53B1A" w:rsidRPr="00A53B1A" w:rsidRDefault="00A53B1A"/>
    <w:sectPr w:rsidR="00A53B1A" w:rsidRPr="00A53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427"/>
    <w:multiLevelType w:val="hybridMultilevel"/>
    <w:tmpl w:val="DA58FB9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403C36"/>
    <w:multiLevelType w:val="hybridMultilevel"/>
    <w:tmpl w:val="2C68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0054"/>
    <w:multiLevelType w:val="hybridMultilevel"/>
    <w:tmpl w:val="6AA23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1A"/>
    <w:rsid w:val="00121B6A"/>
    <w:rsid w:val="0037099F"/>
    <w:rsid w:val="00386213"/>
    <w:rsid w:val="003B5241"/>
    <w:rsid w:val="006470D2"/>
    <w:rsid w:val="00662CF3"/>
    <w:rsid w:val="00A53B1A"/>
    <w:rsid w:val="00AA2618"/>
    <w:rsid w:val="00BF544B"/>
    <w:rsid w:val="00E80B28"/>
    <w:rsid w:val="00ED292E"/>
    <w:rsid w:val="00F833A4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6850"/>
  <w15:docId w15:val="{A2A58C6B-6B03-4A56-BFA4-108B765F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3B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3B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sch8753516</dc:creator>
  <cp:lastModifiedBy>sch8753516</cp:lastModifiedBy>
  <cp:revision>6</cp:revision>
  <cp:lastPrinted>2023-10-02T12:22:00Z</cp:lastPrinted>
  <dcterms:created xsi:type="dcterms:W3CDTF">2024-07-15T13:21:00Z</dcterms:created>
  <dcterms:modified xsi:type="dcterms:W3CDTF">2024-09-10T14:47:00Z</dcterms:modified>
</cp:coreProperties>
</file>